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022AD" w14:textId="72DA821D" w:rsidR="003F14C3" w:rsidRPr="0067538B" w:rsidRDefault="00F36F87" w:rsidP="00225BD0">
      <w:pPr>
        <w:jc w:val="center"/>
        <w:rPr>
          <w:rFonts w:cstheme="minorHAnsi"/>
        </w:rPr>
      </w:pPr>
      <w:r>
        <w:rPr>
          <w:rStyle w:val="Strong"/>
          <w:rFonts w:ascii="Helvetica" w:hAnsi="Helvetica" w:cs="Helvetica"/>
          <w:color w:val="000000"/>
          <w:sz w:val="30"/>
          <w:szCs w:val="30"/>
          <w:shd w:val="clear" w:color="auto" w:fill="FFFFFF"/>
        </w:rPr>
        <w:t xml:space="preserve">Big Time-Saving Features </w:t>
      </w:r>
      <w:r w:rsidR="00592F78">
        <w:rPr>
          <w:rStyle w:val="Strong"/>
          <w:rFonts w:ascii="Helvetica" w:hAnsi="Helvetica" w:cs="Helvetica"/>
          <w:color w:val="000000"/>
          <w:sz w:val="30"/>
          <w:szCs w:val="30"/>
          <w:shd w:val="clear" w:color="auto" w:fill="FFFFFF"/>
        </w:rPr>
        <w:t>Coming to</w:t>
      </w:r>
      <w:r>
        <w:rPr>
          <w:rStyle w:val="Strong"/>
          <w:rFonts w:ascii="Helvetica" w:hAnsi="Helvetica" w:cs="Helvetica"/>
          <w:color w:val="000000"/>
          <w:sz w:val="30"/>
          <w:szCs w:val="30"/>
          <w:shd w:val="clear" w:color="auto" w:fill="FFFFFF"/>
        </w:rPr>
        <w:t xml:space="preserve"> </w:t>
      </w:r>
      <w:r w:rsidR="00937259">
        <w:rPr>
          <w:rStyle w:val="Strong"/>
          <w:rFonts w:ascii="Helvetica" w:hAnsi="Helvetica" w:cs="Helvetica"/>
          <w:color w:val="000000"/>
          <w:sz w:val="30"/>
          <w:szCs w:val="30"/>
          <w:shd w:val="clear" w:color="auto" w:fill="FFFFFF"/>
        </w:rPr>
        <w:t>(</w:t>
      </w:r>
      <w:r w:rsidR="00937259" w:rsidRPr="00DD39B1">
        <w:rPr>
          <w:rStyle w:val="Strong"/>
          <w:rFonts w:ascii="Helvetica" w:hAnsi="Helvetica" w:cs="Helvetica"/>
          <w:color w:val="000000"/>
          <w:sz w:val="30"/>
          <w:szCs w:val="30"/>
          <w:highlight w:val="yellow"/>
          <w:shd w:val="clear" w:color="auto" w:fill="FFFFFF"/>
        </w:rPr>
        <w:t>Your Name Here</w:t>
      </w:r>
      <w:r w:rsidR="00937259">
        <w:rPr>
          <w:rStyle w:val="Strong"/>
          <w:rFonts w:ascii="Helvetica" w:hAnsi="Helvetica" w:cs="Helvetica"/>
          <w:color w:val="000000"/>
          <w:sz w:val="30"/>
          <w:szCs w:val="30"/>
          <w:shd w:val="clear" w:color="auto" w:fill="FFFFFF"/>
        </w:rPr>
        <w:t>)</w:t>
      </w:r>
      <w:r w:rsidR="007F1B12">
        <w:rPr>
          <w:rFonts w:ascii="Helvetica" w:hAnsi="Helvetica" w:cs="Helvetica"/>
          <w:color w:val="A7A7A7"/>
          <w:sz w:val="23"/>
          <w:szCs w:val="23"/>
        </w:rPr>
        <w:br/>
      </w:r>
      <w:r w:rsidR="00DD39B1">
        <w:rPr>
          <w:rStyle w:val="Strong"/>
          <w:rFonts w:ascii="Helvetica" w:hAnsi="Helvetica" w:cs="Helvetica"/>
          <w:color w:val="000000"/>
          <w:sz w:val="23"/>
          <w:szCs w:val="23"/>
          <w:shd w:val="clear" w:color="auto" w:fill="FFFFFF"/>
        </w:rPr>
        <w:t>Appraisal System</w:t>
      </w:r>
      <w:r w:rsidR="00C03825">
        <w:rPr>
          <w:rStyle w:val="Strong"/>
          <w:rFonts w:ascii="Helvetica" w:hAnsi="Helvetica" w:cs="Helvetica"/>
          <w:color w:val="000000"/>
          <w:sz w:val="23"/>
          <w:szCs w:val="23"/>
          <w:shd w:val="clear" w:color="auto" w:fill="FFFFFF"/>
        </w:rPr>
        <w:t xml:space="preserve"> Release Info for Friday, Nov. 6</w:t>
      </w:r>
      <w:r w:rsidR="00C03825" w:rsidRPr="00C03825">
        <w:rPr>
          <w:rStyle w:val="Strong"/>
          <w:rFonts w:ascii="Helvetica" w:hAnsi="Helvetica" w:cs="Helvetica"/>
          <w:color w:val="000000"/>
          <w:sz w:val="23"/>
          <w:szCs w:val="23"/>
          <w:shd w:val="clear" w:color="auto" w:fill="FFFFFF"/>
          <w:vertAlign w:val="superscript"/>
        </w:rPr>
        <w:t>th</w:t>
      </w:r>
      <w:r w:rsidR="00C03825">
        <w:rPr>
          <w:rStyle w:val="Strong"/>
          <w:rFonts w:ascii="Helvetica" w:hAnsi="Helvetica" w:cs="Helvetica"/>
          <w:color w:val="000000"/>
          <w:sz w:val="23"/>
          <w:szCs w:val="23"/>
          <w:shd w:val="clear" w:color="auto" w:fill="FFFFFF"/>
        </w:rPr>
        <w:t>, 2020</w:t>
      </w:r>
    </w:p>
    <w:p w14:paraId="7131FF21" w14:textId="77777777" w:rsidR="003F14C3" w:rsidRPr="0067538B" w:rsidRDefault="003F14C3">
      <w:pPr>
        <w:rPr>
          <w:rFonts w:cstheme="minorHAnsi"/>
        </w:rPr>
      </w:pPr>
    </w:p>
    <w:p w14:paraId="2E4B907F" w14:textId="3E95A0AA" w:rsidR="00F803B8" w:rsidRPr="0067538B" w:rsidRDefault="00C154CC">
      <w:pPr>
        <w:rPr>
          <w:rFonts w:eastAsia="Times New Roman" w:cstheme="minorHAnsi"/>
          <w:color w:val="000000"/>
        </w:rPr>
      </w:pPr>
      <w:r w:rsidRPr="00C154CC">
        <w:rPr>
          <w:rFonts w:eastAsia="Times New Roman" w:cstheme="minorHAnsi"/>
          <w:color w:val="000000"/>
          <w:highlight w:val="yellow"/>
        </w:rPr>
        <w:t>(Your name here)</w:t>
      </w:r>
      <w:r w:rsidR="00220CA6">
        <w:rPr>
          <w:rFonts w:eastAsia="Times New Roman" w:cstheme="minorHAnsi"/>
          <w:color w:val="000000"/>
        </w:rPr>
        <w:t xml:space="preserve"> is scheduled to be enhanced with big time features on </w:t>
      </w:r>
      <w:r w:rsidR="00220CA6" w:rsidRPr="0006415C">
        <w:rPr>
          <w:rFonts w:eastAsia="Times New Roman" w:cstheme="minorHAnsi"/>
          <w:b/>
          <w:bCs/>
          <w:color w:val="000000"/>
        </w:rPr>
        <w:t>Friday morning, November 6</w:t>
      </w:r>
      <w:r w:rsidR="00220CA6" w:rsidRPr="0006415C">
        <w:rPr>
          <w:rFonts w:eastAsia="Times New Roman" w:cstheme="minorHAnsi"/>
          <w:b/>
          <w:bCs/>
          <w:color w:val="000000"/>
          <w:vertAlign w:val="superscript"/>
        </w:rPr>
        <w:t>th</w:t>
      </w:r>
      <w:r w:rsidR="00220CA6" w:rsidRPr="0006415C">
        <w:rPr>
          <w:rFonts w:eastAsia="Times New Roman" w:cstheme="minorHAnsi"/>
          <w:b/>
          <w:bCs/>
          <w:color w:val="000000"/>
        </w:rPr>
        <w:t>, 2020</w:t>
      </w:r>
      <w:r w:rsidR="00220CA6">
        <w:rPr>
          <w:rFonts w:eastAsia="Times New Roman" w:cstheme="minorHAnsi"/>
          <w:color w:val="000000"/>
        </w:rPr>
        <w:t xml:space="preserve">.  </w:t>
      </w:r>
      <w:r w:rsidR="006E1020">
        <w:rPr>
          <w:rFonts w:eastAsia="Times New Roman" w:cstheme="minorHAnsi"/>
          <w:color w:val="000000"/>
        </w:rPr>
        <w:t xml:space="preserve">Highlights include an expansion to </w:t>
      </w:r>
      <w:proofErr w:type="spellStart"/>
      <w:r w:rsidR="006E1020">
        <w:rPr>
          <w:rFonts w:eastAsia="Times New Roman" w:cstheme="minorHAnsi"/>
          <w:color w:val="000000"/>
        </w:rPr>
        <w:t>Verisite</w:t>
      </w:r>
      <w:proofErr w:type="spellEnd"/>
      <w:r w:rsidR="006E1020">
        <w:rPr>
          <w:rFonts w:eastAsia="Times New Roman" w:cstheme="minorHAnsi"/>
          <w:color w:val="000000"/>
        </w:rPr>
        <w:t xml:space="preserve"> Collateral Data to include more AVM data, the ability to create canned messages as well as custom property classifications, </w:t>
      </w:r>
      <w:r w:rsidR="00F803B8">
        <w:rPr>
          <w:rFonts w:eastAsia="Times New Roman" w:cstheme="minorHAnsi"/>
          <w:color w:val="000000"/>
        </w:rPr>
        <w:t>additional data to be sent back to Encompass, and more!  Read on for complete information.</w:t>
      </w:r>
    </w:p>
    <w:p w14:paraId="4C663802" w14:textId="087F9306" w:rsidR="003413BB" w:rsidRPr="0067538B" w:rsidRDefault="003413BB">
      <w:pPr>
        <w:rPr>
          <w:rFonts w:eastAsia="Times New Roman" w:cstheme="minorHAnsi"/>
          <w:color w:val="000000"/>
        </w:rPr>
      </w:pPr>
    </w:p>
    <w:p w14:paraId="21380F0B" w14:textId="7EA5E5DE" w:rsidR="003413BB" w:rsidRPr="00665224" w:rsidRDefault="003413BB">
      <w:pPr>
        <w:rPr>
          <w:rFonts w:eastAsia="Times New Roman" w:cstheme="minorHAnsi"/>
          <w:color w:val="000000"/>
        </w:rPr>
      </w:pPr>
    </w:p>
    <w:p w14:paraId="2AB8186C" w14:textId="77777777" w:rsidR="008176BF" w:rsidRDefault="008176BF" w:rsidP="008176BF">
      <w:pPr>
        <w:rPr>
          <w:rFonts w:cstheme="minorHAnsi"/>
          <w:color w:val="000000"/>
          <w:shd w:val="clear" w:color="auto" w:fill="FFFFFF"/>
        </w:rPr>
      </w:pPr>
      <w:proofErr w:type="spellStart"/>
      <w:r w:rsidRPr="00C73CA9">
        <w:rPr>
          <w:rStyle w:val="Strong"/>
          <w:rFonts w:cstheme="minorHAnsi"/>
          <w:color w:val="000000"/>
          <w:shd w:val="clear" w:color="auto" w:fill="FFFFFF"/>
        </w:rPr>
        <w:t>Verisite</w:t>
      </w:r>
      <w:proofErr w:type="spellEnd"/>
      <w:r w:rsidRPr="00C73CA9">
        <w:rPr>
          <w:rStyle w:val="Strong"/>
          <w:rFonts w:cstheme="minorHAnsi"/>
          <w:color w:val="000000"/>
          <w:shd w:val="clear" w:color="auto" w:fill="FFFFFF"/>
        </w:rPr>
        <w:t>: More Data Available for Comprehensive Property Condition Reports</w:t>
      </w:r>
      <w:r w:rsidRPr="00C73CA9">
        <w:rPr>
          <w:rFonts w:cstheme="minorHAnsi"/>
          <w:color w:val="000000"/>
        </w:rPr>
        <w:br/>
      </w:r>
      <w:r w:rsidRPr="00C73CA9">
        <w:rPr>
          <w:rFonts w:cstheme="minorHAnsi"/>
          <w:color w:val="000000"/>
          <w:shd w:val="clear" w:color="auto" w:fill="FFFFFF"/>
        </w:rPr>
        <w:t xml:space="preserve">The </w:t>
      </w:r>
      <w:proofErr w:type="spellStart"/>
      <w:r w:rsidRPr="00C73CA9">
        <w:rPr>
          <w:rFonts w:cstheme="minorHAnsi"/>
          <w:color w:val="000000"/>
          <w:shd w:val="clear" w:color="auto" w:fill="FFFFFF"/>
        </w:rPr>
        <w:t>Verisite</w:t>
      </w:r>
      <w:proofErr w:type="spellEnd"/>
      <w:r w:rsidRPr="00C73CA9">
        <w:rPr>
          <w:rFonts w:cstheme="minorHAnsi"/>
          <w:color w:val="000000"/>
          <w:shd w:val="clear" w:color="auto" w:fill="FFFFFF"/>
        </w:rPr>
        <w:t xml:space="preserve"> Collateral Data report will soon deliver </w:t>
      </w:r>
      <w:r w:rsidRPr="00C73CA9">
        <w:rPr>
          <w:rStyle w:val="Strong"/>
          <w:rFonts w:cstheme="minorHAnsi"/>
          <w:color w:val="000000"/>
          <w:shd w:val="clear" w:color="auto" w:fill="FFFFFF"/>
        </w:rPr>
        <w:t>Confidence Score</w:t>
      </w:r>
      <w:r w:rsidRPr="00C73CA9">
        <w:rPr>
          <w:rFonts w:cstheme="minorHAnsi"/>
          <w:color w:val="000000"/>
          <w:shd w:val="clear" w:color="auto" w:fill="FFFFFF"/>
        </w:rPr>
        <w:t>, </w:t>
      </w:r>
      <w:r w:rsidRPr="00C73CA9">
        <w:rPr>
          <w:rStyle w:val="Strong"/>
          <w:rFonts w:cstheme="minorHAnsi"/>
          <w:color w:val="000000"/>
          <w:shd w:val="clear" w:color="auto" w:fill="FFFFFF"/>
        </w:rPr>
        <w:t>Value Range: High and Low</w:t>
      </w:r>
      <w:r w:rsidRPr="00C73CA9">
        <w:rPr>
          <w:rFonts w:cstheme="minorHAnsi"/>
          <w:color w:val="000000"/>
          <w:shd w:val="clear" w:color="auto" w:fill="FFFFFF"/>
        </w:rPr>
        <w:t>, and </w:t>
      </w:r>
      <w:r w:rsidRPr="00C73CA9">
        <w:rPr>
          <w:rStyle w:val="Strong"/>
          <w:rFonts w:cstheme="minorHAnsi"/>
          <w:color w:val="000000"/>
          <w:shd w:val="clear" w:color="auto" w:fill="FFFFFF"/>
        </w:rPr>
        <w:t>Forecast Standard Deviation (FSD) </w:t>
      </w:r>
      <w:r w:rsidRPr="00C73CA9">
        <w:rPr>
          <w:rFonts w:cstheme="minorHAnsi"/>
          <w:color w:val="000000"/>
          <w:shd w:val="clear" w:color="auto" w:fill="FFFFFF"/>
        </w:rPr>
        <w:t xml:space="preserve">to provide additional data.  </w:t>
      </w:r>
      <w:proofErr w:type="spellStart"/>
      <w:r w:rsidRPr="00C73CA9">
        <w:rPr>
          <w:rFonts w:cstheme="minorHAnsi"/>
          <w:color w:val="000000"/>
          <w:shd w:val="clear" w:color="auto" w:fill="FFFFFF"/>
        </w:rPr>
        <w:t>Verisite</w:t>
      </w:r>
      <w:proofErr w:type="spellEnd"/>
      <w:r w:rsidRPr="00C73CA9">
        <w:rPr>
          <w:rFonts w:cstheme="minorHAnsi"/>
          <w:color w:val="000000"/>
          <w:shd w:val="clear" w:color="auto" w:fill="FFFFFF"/>
        </w:rPr>
        <w:t xml:space="preserve"> Collateral Data will now provide everything that a traditional AVM provides at a more competitive rate and within the same appraisal system you use today.   </w:t>
      </w:r>
      <w:r>
        <w:rPr>
          <w:rFonts w:cstheme="minorHAnsi"/>
          <w:color w:val="000000"/>
          <w:shd w:val="clear" w:color="auto" w:fill="FFFFFF"/>
        </w:rPr>
        <w:t xml:space="preserve">We have also added a new </w:t>
      </w:r>
      <w:r w:rsidRPr="0045234C">
        <w:rPr>
          <w:rFonts w:cstheme="minorHAnsi"/>
          <w:b/>
          <w:bCs/>
          <w:color w:val="000000"/>
          <w:shd w:val="clear" w:color="auto" w:fill="FFFFFF"/>
        </w:rPr>
        <w:t>Valuation Summary</w:t>
      </w:r>
      <w:r>
        <w:rPr>
          <w:rFonts w:cstheme="minorHAnsi"/>
          <w:color w:val="000000"/>
          <w:shd w:val="clear" w:color="auto" w:fill="FFFFFF"/>
        </w:rPr>
        <w:t xml:space="preserve"> section on the first page to assist with providing key property information at a glance.</w:t>
      </w:r>
    </w:p>
    <w:p w14:paraId="482623D5" w14:textId="77777777" w:rsidR="008176BF" w:rsidRDefault="008176BF" w:rsidP="008176BF">
      <w:pPr>
        <w:rPr>
          <w:rFonts w:cstheme="minorHAnsi"/>
          <w:color w:val="000000"/>
          <w:shd w:val="clear" w:color="auto" w:fill="FFFFFF"/>
        </w:rPr>
      </w:pPr>
    </w:p>
    <w:p w14:paraId="738D9ED4" w14:textId="04D916BD" w:rsidR="008176BF" w:rsidRPr="00C73CA9" w:rsidRDefault="008176BF" w:rsidP="008176BF">
      <w:pPr>
        <w:rPr>
          <w:rFonts w:cstheme="minorHAnsi"/>
          <w:color w:val="000000"/>
          <w:shd w:val="clear" w:color="auto" w:fill="FFFFFF"/>
        </w:rPr>
      </w:pPr>
      <w:r w:rsidRPr="00C73CA9">
        <w:rPr>
          <w:rFonts w:cstheme="minorHAnsi"/>
          <w:color w:val="000000"/>
          <w:shd w:val="clear" w:color="auto" w:fill="FFFFFF"/>
        </w:rPr>
        <w:t xml:space="preserve">The areas highlighted here </w:t>
      </w:r>
      <w:r>
        <w:rPr>
          <w:rFonts w:cstheme="minorHAnsi"/>
          <w:color w:val="000000"/>
          <w:shd w:val="clear" w:color="auto" w:fill="FFFFFF"/>
        </w:rPr>
        <w:t>and the re</w:t>
      </w:r>
      <w:r w:rsidR="00096301">
        <w:rPr>
          <w:rFonts w:cstheme="minorHAnsi"/>
          <w:color w:val="000000"/>
          <w:shd w:val="clear" w:color="auto" w:fill="FFFFFF"/>
        </w:rPr>
        <w:t>d</w:t>
      </w:r>
      <w:r>
        <w:rPr>
          <w:rFonts w:cstheme="minorHAnsi"/>
          <w:color w:val="000000"/>
          <w:shd w:val="clear" w:color="auto" w:fill="FFFFFF"/>
        </w:rPr>
        <w:t xml:space="preserve"> asterisks </w:t>
      </w:r>
      <w:r w:rsidRPr="00C73CA9">
        <w:rPr>
          <w:rFonts w:cstheme="minorHAnsi"/>
          <w:color w:val="000000"/>
          <w:shd w:val="clear" w:color="auto" w:fill="FFFFFF"/>
        </w:rPr>
        <w:t xml:space="preserve">show the additional data – which means additional value to </w:t>
      </w:r>
      <w:r>
        <w:rPr>
          <w:rFonts w:cstheme="minorHAnsi"/>
          <w:color w:val="000000"/>
          <w:shd w:val="clear" w:color="auto" w:fill="FFFFFF"/>
        </w:rPr>
        <w:t>your clients</w:t>
      </w:r>
      <w:r w:rsidRPr="00C73CA9">
        <w:rPr>
          <w:rFonts w:cstheme="minorHAnsi"/>
          <w:color w:val="000000"/>
          <w:shd w:val="clear" w:color="auto" w:fill="FFFFFF"/>
        </w:rPr>
        <w:t>.</w:t>
      </w:r>
    </w:p>
    <w:p w14:paraId="6EA01BE5" w14:textId="0F5B23C5" w:rsidR="006A55F8" w:rsidRDefault="006A55F8" w:rsidP="00141F4A">
      <w:pPr>
        <w:rPr>
          <w:rFonts w:cstheme="minorHAnsi"/>
          <w:color w:val="000000"/>
          <w:shd w:val="clear" w:color="auto" w:fill="FFFFFF"/>
        </w:rPr>
      </w:pPr>
    </w:p>
    <w:p w14:paraId="3677EE8B" w14:textId="55E80D73" w:rsidR="006A55F8" w:rsidRDefault="009D249A" w:rsidP="0012276B">
      <w:pPr>
        <w:jc w:val="center"/>
        <w:rPr>
          <w:rFonts w:cstheme="minorHAnsi"/>
          <w:color w:val="000000"/>
          <w:shd w:val="clear" w:color="auto" w:fill="FFFFFF"/>
        </w:rPr>
      </w:pPr>
      <w:r>
        <w:rPr>
          <w:rFonts w:cstheme="minorHAnsi"/>
          <w:noProof/>
          <w:color w:val="000000"/>
          <w:shd w:val="clear" w:color="auto" w:fill="FFFFFF"/>
        </w:rPr>
        <w:drawing>
          <wp:inline distT="0" distB="0" distL="0" distR="0" wp14:anchorId="4258DE80" wp14:editId="40099E97">
            <wp:extent cx="4410400" cy="3138170"/>
            <wp:effectExtent l="0" t="0" r="9525" b="508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21377" cy="3145980"/>
                    </a:xfrm>
                    <a:prstGeom prst="rect">
                      <a:avLst/>
                    </a:prstGeom>
                  </pic:spPr>
                </pic:pic>
              </a:graphicData>
            </a:graphic>
          </wp:inline>
        </w:drawing>
      </w:r>
    </w:p>
    <w:p w14:paraId="1B504AFB" w14:textId="72594BC2" w:rsidR="009E379C" w:rsidRDefault="009E379C" w:rsidP="00141F4A">
      <w:pPr>
        <w:rPr>
          <w:rFonts w:cstheme="minorHAnsi"/>
          <w:color w:val="000000"/>
          <w:shd w:val="clear" w:color="auto" w:fill="FFFFFF"/>
        </w:rPr>
      </w:pPr>
    </w:p>
    <w:p w14:paraId="66BC43BD" w14:textId="764CF08A" w:rsidR="009E379C" w:rsidRPr="009E379C" w:rsidRDefault="00221227" w:rsidP="00141F4A">
      <w:pPr>
        <w:rPr>
          <w:rFonts w:cstheme="minorHAnsi"/>
          <w:color w:val="000000"/>
          <w:shd w:val="clear" w:color="auto" w:fill="FFFFFF"/>
        </w:rPr>
      </w:pPr>
      <w:hyperlink r:id="rId6" w:history="1">
        <w:r w:rsidR="006A55F8" w:rsidRPr="00CC16C6">
          <w:rPr>
            <w:rStyle w:val="Hyperlink"/>
            <w:rFonts w:cstheme="minorHAnsi"/>
            <w:shd w:val="clear" w:color="auto" w:fill="FFFFFF"/>
          </w:rPr>
          <w:t xml:space="preserve">Click Here for a sample view of the </w:t>
        </w:r>
        <w:r w:rsidR="00E9542D">
          <w:rPr>
            <w:rStyle w:val="Hyperlink"/>
            <w:rFonts w:cstheme="minorHAnsi"/>
            <w:shd w:val="clear" w:color="auto" w:fill="FFFFFF"/>
          </w:rPr>
          <w:t xml:space="preserve">enhanced </w:t>
        </w:r>
        <w:r w:rsidR="006A55F8" w:rsidRPr="00CC16C6">
          <w:rPr>
            <w:rStyle w:val="Hyperlink"/>
            <w:rFonts w:cstheme="minorHAnsi"/>
            <w:shd w:val="clear" w:color="auto" w:fill="FFFFFF"/>
          </w:rPr>
          <w:t xml:space="preserve">Collateral Data </w:t>
        </w:r>
        <w:r w:rsidR="00CC16C6" w:rsidRPr="00CC16C6">
          <w:rPr>
            <w:rStyle w:val="Hyperlink"/>
            <w:rFonts w:cstheme="minorHAnsi"/>
            <w:shd w:val="clear" w:color="auto" w:fill="FFFFFF"/>
          </w:rPr>
          <w:t>report in PDF</w:t>
        </w:r>
      </w:hyperlink>
      <w:r w:rsidR="006A55F8">
        <w:rPr>
          <w:rFonts w:cstheme="minorHAnsi"/>
          <w:color w:val="000000"/>
          <w:shd w:val="clear" w:color="auto" w:fill="FFFFFF"/>
        </w:rPr>
        <w:t>.</w:t>
      </w:r>
    </w:p>
    <w:p w14:paraId="7AF925C7" w14:textId="2920508B" w:rsidR="000240D3" w:rsidRPr="00AE47D4" w:rsidRDefault="004044BD" w:rsidP="000536F8">
      <w:pPr>
        <w:numPr>
          <w:ilvl w:val="0"/>
          <w:numId w:val="3"/>
        </w:numPr>
        <w:shd w:val="clear" w:color="auto" w:fill="FFFFFF"/>
        <w:spacing w:before="100" w:beforeAutospacing="1" w:after="100" w:afterAutospacing="1"/>
        <w:rPr>
          <w:rFonts w:eastAsia="Times New Roman" w:cstheme="minorHAnsi"/>
          <w:color w:val="606060"/>
        </w:rPr>
      </w:pPr>
      <w:r w:rsidRPr="004044BD">
        <w:rPr>
          <w:rFonts w:eastAsia="Times New Roman" w:cstheme="minorHAnsi"/>
          <w:color w:val="000000"/>
        </w:rPr>
        <w:t>When combined into the </w:t>
      </w:r>
      <w:proofErr w:type="spellStart"/>
      <w:r w:rsidRPr="004044BD">
        <w:rPr>
          <w:rFonts w:eastAsia="Times New Roman" w:cstheme="minorHAnsi"/>
          <w:b/>
          <w:bCs/>
          <w:color w:val="000000"/>
        </w:rPr>
        <w:t>Verisite</w:t>
      </w:r>
      <w:proofErr w:type="spellEnd"/>
      <w:r w:rsidRPr="004044BD">
        <w:rPr>
          <w:rFonts w:eastAsia="Times New Roman" w:cstheme="minorHAnsi"/>
          <w:b/>
          <w:bCs/>
          <w:color w:val="000000"/>
        </w:rPr>
        <w:t xml:space="preserve"> Plus report, </w:t>
      </w:r>
      <w:r w:rsidRPr="004044BD">
        <w:rPr>
          <w:rFonts w:eastAsia="Times New Roman" w:cstheme="minorHAnsi"/>
          <w:color w:val="000000"/>
        </w:rPr>
        <w:t xml:space="preserve">you get more value than competing AVM products because we combine current interior and exterior property data with complete AVM data.  Only </w:t>
      </w:r>
      <w:proofErr w:type="spellStart"/>
      <w:r w:rsidRPr="004044BD">
        <w:rPr>
          <w:rFonts w:eastAsia="Times New Roman" w:cstheme="minorHAnsi"/>
          <w:color w:val="000000"/>
        </w:rPr>
        <w:t>Verisite</w:t>
      </w:r>
      <w:proofErr w:type="spellEnd"/>
      <w:r w:rsidRPr="004044BD">
        <w:rPr>
          <w:rFonts w:eastAsia="Times New Roman" w:cstheme="minorHAnsi"/>
          <w:color w:val="000000"/>
        </w:rPr>
        <w:t xml:space="preserve"> delivers current interior and exterior property photos and descriptions PLUS complete AVM data. </w:t>
      </w:r>
    </w:p>
    <w:p w14:paraId="57BEAF33" w14:textId="50752728" w:rsidR="00AE47D4" w:rsidRPr="000536F8" w:rsidRDefault="00C14ED8" w:rsidP="000536F8">
      <w:pPr>
        <w:numPr>
          <w:ilvl w:val="0"/>
          <w:numId w:val="3"/>
        </w:numPr>
        <w:shd w:val="clear" w:color="auto" w:fill="FFFFFF"/>
        <w:spacing w:before="100" w:beforeAutospacing="1" w:after="100" w:afterAutospacing="1"/>
        <w:rPr>
          <w:rFonts w:eastAsia="Times New Roman" w:cstheme="minorHAnsi"/>
          <w:color w:val="606060"/>
        </w:rPr>
      </w:pPr>
      <w:r>
        <w:rPr>
          <w:rFonts w:eastAsia="Times New Roman" w:cstheme="minorHAnsi"/>
          <w:color w:val="000000"/>
        </w:rPr>
        <w:lastRenderedPageBreak/>
        <w:t xml:space="preserve">Interested in learning more about </w:t>
      </w:r>
      <w:proofErr w:type="spellStart"/>
      <w:r>
        <w:rPr>
          <w:rFonts w:eastAsia="Times New Roman" w:cstheme="minorHAnsi"/>
          <w:color w:val="000000"/>
        </w:rPr>
        <w:t>Verisite</w:t>
      </w:r>
      <w:proofErr w:type="spellEnd"/>
      <w:r w:rsidR="00AE47D4">
        <w:rPr>
          <w:rFonts w:eastAsia="Times New Roman" w:cstheme="minorHAnsi"/>
          <w:color w:val="000000"/>
        </w:rPr>
        <w:t>?  Contact us for details.</w:t>
      </w:r>
    </w:p>
    <w:p w14:paraId="513989EE" w14:textId="0BDA925E" w:rsidR="00B7427F" w:rsidRPr="00C462FF" w:rsidRDefault="004044BD" w:rsidP="00CE199B">
      <w:pPr>
        <w:rPr>
          <w:rFonts w:eastAsia="Times New Roman" w:cstheme="minorHAnsi"/>
          <w:color w:val="000000"/>
        </w:rPr>
      </w:pPr>
      <w:r w:rsidRPr="00387D85">
        <w:rPr>
          <w:rStyle w:val="Strong"/>
          <w:rFonts w:cstheme="minorHAnsi"/>
          <w:color w:val="000000"/>
          <w:shd w:val="clear" w:color="auto" w:fill="FFFFFF"/>
        </w:rPr>
        <w:t>Create Canned Messages to Make Messaging Simpler</w:t>
      </w:r>
      <w:r w:rsidRPr="00387D85">
        <w:rPr>
          <w:rFonts w:cstheme="minorHAnsi"/>
          <w:color w:val="606060"/>
        </w:rPr>
        <w:br/>
      </w:r>
      <w:r w:rsidRPr="00387D85">
        <w:rPr>
          <w:rFonts w:cstheme="minorHAnsi"/>
          <w:color w:val="000000"/>
          <w:shd w:val="clear" w:color="auto" w:fill="FFFFFF"/>
        </w:rPr>
        <w:t>Administrators can gain more control over what co-workers and staff are saying in their messages.  Creating reusable, canned messages for common scenarios like status update requests, inspection date inquiries and more can reduce the time spent typing out entire messages.  Canned messages help to maintain consistency across all co-workers and staff when they communicate with appraisers, customer service, and</w:t>
      </w:r>
      <w:r w:rsidR="000C3106">
        <w:rPr>
          <w:rFonts w:cstheme="minorHAnsi"/>
          <w:color w:val="000000"/>
          <w:shd w:val="clear" w:color="auto" w:fill="FFFFFF"/>
        </w:rPr>
        <w:t xml:space="preserve"> internal staff</w:t>
      </w:r>
      <w:r w:rsidRPr="00387D85">
        <w:rPr>
          <w:rFonts w:cstheme="minorHAnsi"/>
          <w:color w:val="000000"/>
          <w:shd w:val="clear" w:color="auto" w:fill="FFFFFF"/>
        </w:rPr>
        <w:t>. </w:t>
      </w:r>
    </w:p>
    <w:p w14:paraId="2862B4F2" w14:textId="0875E9CB" w:rsidR="00275B02" w:rsidRPr="0067538B" w:rsidRDefault="00EB157B" w:rsidP="00F85C83">
      <w:pPr>
        <w:rPr>
          <w:rFonts w:cstheme="minorHAnsi"/>
        </w:rPr>
      </w:pPr>
      <w:r w:rsidRPr="0067538B">
        <w:rPr>
          <w:rFonts w:cstheme="minorHAnsi"/>
        </w:rPr>
        <w:br/>
      </w:r>
      <w:r w:rsidR="00314945" w:rsidRPr="0067538B">
        <w:rPr>
          <w:rFonts w:eastAsia="Times New Roman" w:cstheme="minorHAnsi"/>
          <w:noProof/>
          <w:color w:val="606060"/>
          <w:sz w:val="23"/>
          <w:szCs w:val="23"/>
        </w:rPr>
        <w:drawing>
          <wp:inline distT="0" distB="0" distL="0" distR="0" wp14:anchorId="06D0BD3D" wp14:editId="10F889A1">
            <wp:extent cx="5715000" cy="1552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1552575"/>
                    </a:xfrm>
                    <a:prstGeom prst="rect">
                      <a:avLst/>
                    </a:prstGeom>
                    <a:noFill/>
                    <a:ln>
                      <a:noFill/>
                    </a:ln>
                  </pic:spPr>
                </pic:pic>
              </a:graphicData>
            </a:graphic>
          </wp:inline>
        </w:drawing>
      </w:r>
    </w:p>
    <w:p w14:paraId="173EFAE5" w14:textId="0054EB12" w:rsidR="00C422AE" w:rsidRDefault="00C422AE">
      <w:pPr>
        <w:rPr>
          <w:rFonts w:cstheme="minorHAnsi"/>
        </w:rPr>
      </w:pPr>
    </w:p>
    <w:p w14:paraId="54CABD72" w14:textId="68ACCE23" w:rsidR="00C462FF" w:rsidRPr="00C462FF" w:rsidRDefault="00C462FF">
      <w:pPr>
        <w:rPr>
          <w:rFonts w:cstheme="minorHAnsi"/>
          <w:b/>
          <w:bCs/>
        </w:rPr>
      </w:pPr>
      <w:r w:rsidRPr="00C462FF">
        <w:rPr>
          <w:rFonts w:cstheme="minorHAnsi"/>
          <w:b/>
          <w:bCs/>
        </w:rPr>
        <w:t>How to use this feature</w:t>
      </w:r>
    </w:p>
    <w:p w14:paraId="486D0BC7" w14:textId="4EBDF92B" w:rsidR="00C462FF" w:rsidRDefault="00221227">
      <w:pPr>
        <w:rPr>
          <w:rFonts w:cstheme="minorHAnsi"/>
        </w:rPr>
      </w:pPr>
      <w:hyperlink r:id="rId8" w:history="1">
        <w:r w:rsidR="00C462FF" w:rsidRPr="00221227">
          <w:rPr>
            <w:rStyle w:val="Hyperlink"/>
            <w:rFonts w:cstheme="minorHAnsi"/>
          </w:rPr>
          <w:t>View the user</w:t>
        </w:r>
        <w:r w:rsidR="00B152D6" w:rsidRPr="00221227">
          <w:rPr>
            <w:rStyle w:val="Hyperlink"/>
            <w:rFonts w:cstheme="minorHAnsi"/>
          </w:rPr>
          <w:t xml:space="preserve"> guide</w:t>
        </w:r>
      </w:hyperlink>
      <w:r w:rsidR="00B152D6">
        <w:rPr>
          <w:rFonts w:cstheme="minorHAnsi"/>
        </w:rPr>
        <w:t xml:space="preserve"> to set up canned messages for your organization.</w:t>
      </w:r>
    </w:p>
    <w:p w14:paraId="60B201B9" w14:textId="77777777" w:rsidR="00C462FF" w:rsidRPr="0067538B" w:rsidRDefault="00C462FF">
      <w:pPr>
        <w:rPr>
          <w:rFonts w:cstheme="minorHAnsi"/>
        </w:rPr>
      </w:pPr>
    </w:p>
    <w:p w14:paraId="3C60FE13" w14:textId="29C4AF5F" w:rsidR="00C422AE" w:rsidRPr="0067538B" w:rsidRDefault="00C422AE">
      <w:pPr>
        <w:rPr>
          <w:rFonts w:cstheme="minorHAnsi"/>
        </w:rPr>
      </w:pPr>
    </w:p>
    <w:p w14:paraId="7237CA6F" w14:textId="0F29D103" w:rsidR="00E219AD" w:rsidRPr="00D974FD" w:rsidRDefault="004044BD">
      <w:pPr>
        <w:rPr>
          <w:rFonts w:cstheme="minorHAnsi"/>
          <w:color w:val="000000"/>
          <w:shd w:val="clear" w:color="auto" w:fill="FFFFFF"/>
        </w:rPr>
      </w:pPr>
      <w:r w:rsidRPr="00D974FD">
        <w:rPr>
          <w:rStyle w:val="Strong"/>
          <w:rFonts w:cstheme="minorHAnsi"/>
          <w:color w:val="000000"/>
          <w:shd w:val="clear" w:color="auto" w:fill="FFFFFF"/>
        </w:rPr>
        <w:t>Create Property Classifications for More Accurate Routing and Assignment</w:t>
      </w:r>
      <w:r w:rsidRPr="00D974FD">
        <w:rPr>
          <w:rFonts w:cstheme="minorHAnsi"/>
          <w:color w:val="000000"/>
        </w:rPr>
        <w:br/>
      </w:r>
      <w:r w:rsidRPr="00D974FD">
        <w:rPr>
          <w:rFonts w:cstheme="minorHAnsi"/>
          <w:color w:val="000000"/>
          <w:shd w:val="clear" w:color="auto" w:fill="FFFFFF"/>
        </w:rPr>
        <w:t>Just like no two homes are alike, no two properties are alike.  That’s why you need the freedom to create any property classification you want for pinpoint accuracy on your appraisal orders and assignments.</w:t>
      </w:r>
      <w:r w:rsidRPr="00D974FD">
        <w:rPr>
          <w:rFonts w:cstheme="minorHAnsi"/>
          <w:color w:val="000000"/>
        </w:rPr>
        <w:br/>
      </w:r>
      <w:r w:rsidRPr="00D974FD">
        <w:rPr>
          <w:rFonts w:cstheme="minorHAnsi"/>
          <w:color w:val="000000"/>
        </w:rPr>
        <w:br/>
      </w:r>
      <w:r w:rsidRPr="00D974FD">
        <w:rPr>
          <w:rFonts w:cstheme="minorHAnsi"/>
          <w:color w:val="000000"/>
          <w:shd w:val="clear" w:color="auto" w:fill="FFFFFF"/>
        </w:rPr>
        <w:t>Have a Deed Restriction order that you need to get to an appraiser that specializes in this type of property?  Or maybe an Affordable Housing loan needs the eye of Affordable Housing appraisers, or a horse stable or farm?  In the upcoming release you can simply create a new classification for Deed Restriction, Affordable Housing – or whatever classification you need – then align your appraiser panel accordingly and place your orders with increased accuracy.  And you can set your billing accordingly too.</w:t>
      </w:r>
    </w:p>
    <w:p w14:paraId="52442579" w14:textId="77777777" w:rsidR="00D974FD" w:rsidRPr="0067538B" w:rsidRDefault="00D974FD">
      <w:pPr>
        <w:rPr>
          <w:rFonts w:eastAsia="Times New Roman" w:cstheme="minorHAnsi"/>
          <w:color w:val="000000"/>
          <w:sz w:val="23"/>
          <w:szCs w:val="23"/>
        </w:rPr>
      </w:pPr>
    </w:p>
    <w:p w14:paraId="6A995223" w14:textId="348B655F" w:rsidR="00E219AD" w:rsidRPr="0067538B" w:rsidRDefault="00E219AD">
      <w:pPr>
        <w:rPr>
          <w:rFonts w:cstheme="minorHAnsi"/>
        </w:rPr>
      </w:pPr>
      <w:r w:rsidRPr="0067538B">
        <w:rPr>
          <w:rFonts w:eastAsia="Times New Roman" w:cstheme="minorHAnsi"/>
          <w:noProof/>
          <w:color w:val="606060"/>
          <w:sz w:val="23"/>
          <w:szCs w:val="23"/>
        </w:rPr>
        <w:lastRenderedPageBreak/>
        <w:drawing>
          <wp:inline distT="0" distB="0" distL="0" distR="0" wp14:anchorId="33CB40C4" wp14:editId="17806ABC">
            <wp:extent cx="5715000" cy="2124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124075"/>
                    </a:xfrm>
                    <a:prstGeom prst="rect">
                      <a:avLst/>
                    </a:prstGeom>
                    <a:noFill/>
                    <a:ln>
                      <a:noFill/>
                    </a:ln>
                  </pic:spPr>
                </pic:pic>
              </a:graphicData>
            </a:graphic>
          </wp:inline>
        </w:drawing>
      </w:r>
    </w:p>
    <w:p w14:paraId="62BCB464" w14:textId="488A02A7" w:rsidR="00E219AD" w:rsidRDefault="00E219AD">
      <w:pPr>
        <w:rPr>
          <w:rFonts w:cstheme="minorHAnsi"/>
        </w:rPr>
      </w:pPr>
    </w:p>
    <w:p w14:paraId="7194A3A5" w14:textId="293717FD" w:rsidR="00461EAB" w:rsidRPr="00461EAB" w:rsidRDefault="00461EAB">
      <w:pPr>
        <w:rPr>
          <w:rFonts w:cstheme="minorHAnsi"/>
          <w:b/>
          <w:bCs/>
        </w:rPr>
      </w:pPr>
      <w:r w:rsidRPr="00461EAB">
        <w:rPr>
          <w:rFonts w:cstheme="minorHAnsi"/>
          <w:b/>
          <w:bCs/>
        </w:rPr>
        <w:t>How to use this feature</w:t>
      </w:r>
    </w:p>
    <w:p w14:paraId="419FFF6E" w14:textId="77C4744B" w:rsidR="00461EAB" w:rsidRPr="0067538B" w:rsidRDefault="00221227">
      <w:pPr>
        <w:rPr>
          <w:rFonts w:cstheme="minorHAnsi"/>
        </w:rPr>
      </w:pPr>
      <w:hyperlink r:id="rId10" w:history="1">
        <w:r w:rsidR="00461EAB" w:rsidRPr="0026281A">
          <w:rPr>
            <w:rStyle w:val="Hyperlink"/>
            <w:rFonts w:cstheme="minorHAnsi"/>
          </w:rPr>
          <w:t>Click here to view the training guide</w:t>
        </w:r>
      </w:hyperlink>
      <w:r w:rsidR="00461EAB">
        <w:rPr>
          <w:rFonts w:cstheme="minorHAnsi"/>
        </w:rPr>
        <w:t xml:space="preserve"> on setting up custom property classifications.</w:t>
      </w:r>
    </w:p>
    <w:p w14:paraId="34A27BFF" w14:textId="587BB8F5" w:rsidR="00E219AD" w:rsidRPr="0067538B" w:rsidRDefault="00E219AD">
      <w:pPr>
        <w:rPr>
          <w:rFonts w:cstheme="minorHAnsi"/>
        </w:rPr>
      </w:pPr>
    </w:p>
    <w:p w14:paraId="5F88B025" w14:textId="77777777" w:rsidR="00D974FD" w:rsidRPr="00D974FD" w:rsidRDefault="00E90AF2">
      <w:pPr>
        <w:rPr>
          <w:rFonts w:cstheme="minorHAnsi"/>
          <w:color w:val="000000"/>
          <w:shd w:val="clear" w:color="auto" w:fill="FFFFFF"/>
        </w:rPr>
      </w:pPr>
      <w:r w:rsidRPr="00D974FD">
        <w:rPr>
          <w:rStyle w:val="Strong"/>
          <w:rFonts w:cstheme="minorHAnsi"/>
          <w:color w:val="000000"/>
          <w:shd w:val="clear" w:color="auto" w:fill="FFFFFF"/>
        </w:rPr>
        <w:t>Get More Data in Encompass with Expanded Appraisal Integration</w:t>
      </w:r>
      <w:r w:rsidRPr="00D974FD">
        <w:rPr>
          <w:rFonts w:cstheme="minorHAnsi"/>
          <w:color w:val="000000"/>
        </w:rPr>
        <w:br/>
      </w:r>
      <w:r w:rsidRPr="00D974FD">
        <w:rPr>
          <w:rFonts w:cstheme="minorHAnsi"/>
          <w:color w:val="000000"/>
          <w:shd w:val="clear" w:color="auto" w:fill="FFFFFF"/>
        </w:rPr>
        <w:t>Many more data fields will be available to be sent back to Encompass through our portal integration.  See the red highlights below.</w:t>
      </w:r>
    </w:p>
    <w:p w14:paraId="21BB50BF" w14:textId="53181FCC" w:rsidR="00161426" w:rsidRPr="0067538B" w:rsidRDefault="00447A46">
      <w:pPr>
        <w:rPr>
          <w:rFonts w:cstheme="minorHAnsi"/>
        </w:rPr>
      </w:pPr>
      <w:r w:rsidRPr="0067538B">
        <w:rPr>
          <w:rFonts w:eastAsia="Times New Roman" w:cstheme="minorHAnsi"/>
          <w:noProof/>
          <w:color w:val="000000"/>
          <w:sz w:val="23"/>
          <w:szCs w:val="23"/>
        </w:rPr>
        <w:drawing>
          <wp:inline distT="0" distB="0" distL="0" distR="0" wp14:anchorId="61D031DB" wp14:editId="0B1585AA">
            <wp:extent cx="5715000" cy="3743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3743325"/>
                    </a:xfrm>
                    <a:prstGeom prst="rect">
                      <a:avLst/>
                    </a:prstGeom>
                    <a:noFill/>
                    <a:ln>
                      <a:noFill/>
                    </a:ln>
                  </pic:spPr>
                </pic:pic>
              </a:graphicData>
            </a:graphic>
          </wp:inline>
        </w:drawing>
      </w:r>
    </w:p>
    <w:p w14:paraId="403BDD0D" w14:textId="187DCDB2" w:rsidR="00314945" w:rsidRDefault="00314945">
      <w:pPr>
        <w:rPr>
          <w:rFonts w:cstheme="minorHAnsi"/>
        </w:rPr>
      </w:pPr>
    </w:p>
    <w:p w14:paraId="2D48F5D7" w14:textId="630BFA37" w:rsidR="000D5053" w:rsidRDefault="000D5053">
      <w:pPr>
        <w:rPr>
          <w:rFonts w:cstheme="minorHAnsi"/>
        </w:rPr>
      </w:pPr>
    </w:p>
    <w:p w14:paraId="344C22B2" w14:textId="39AAC9BE" w:rsidR="00D00523" w:rsidRDefault="007E70E7" w:rsidP="00D00523">
      <w:pPr>
        <w:shd w:val="clear" w:color="auto" w:fill="FFFFFF"/>
        <w:spacing w:after="160" w:line="235" w:lineRule="atLeast"/>
        <w:rPr>
          <w:rFonts w:ascii="Calibri" w:eastAsia="Times New Roman" w:hAnsi="Calibri" w:cs="Calibri"/>
          <w:color w:val="222222"/>
          <w:sz w:val="22"/>
          <w:szCs w:val="22"/>
        </w:rPr>
      </w:pPr>
      <w:r w:rsidRPr="007E70E7">
        <w:rPr>
          <w:rFonts w:ascii="Calibri" w:eastAsia="Times New Roman" w:hAnsi="Calibri" w:cs="Calibri"/>
          <w:b/>
          <w:bCs/>
          <w:color w:val="222222"/>
        </w:rPr>
        <w:t>New and Enhanced Automatic Notifications to Process Orders Faster</w:t>
      </w:r>
      <w:r w:rsidRPr="007E70E7">
        <w:rPr>
          <w:rFonts w:ascii="Calibri" w:eastAsia="Times New Roman" w:hAnsi="Calibri" w:cs="Calibri"/>
          <w:b/>
          <w:bCs/>
          <w:color w:val="222222"/>
        </w:rPr>
        <w:br/>
      </w:r>
      <w:r w:rsidR="00D8325B">
        <w:rPr>
          <w:rFonts w:ascii="Calibri" w:eastAsia="Times New Roman" w:hAnsi="Calibri" w:cs="Calibri"/>
          <w:color w:val="222222"/>
        </w:rPr>
        <w:t>The system</w:t>
      </w:r>
      <w:r w:rsidRPr="007E70E7">
        <w:rPr>
          <w:rFonts w:ascii="Calibri" w:eastAsia="Times New Roman" w:hAnsi="Calibri" w:cs="Calibri"/>
          <w:color w:val="222222"/>
        </w:rPr>
        <w:t xml:space="preserve"> will start sending out two new automatic email notifications with this release.  These additional notifications will help to ensure that the parties who are responsible </w:t>
      </w:r>
      <w:r w:rsidRPr="007E70E7">
        <w:rPr>
          <w:rFonts w:ascii="Calibri" w:eastAsia="Times New Roman" w:hAnsi="Calibri" w:cs="Calibri"/>
          <w:color w:val="222222"/>
        </w:rPr>
        <w:lastRenderedPageBreak/>
        <w:t>for maintaining your process efficiency all know when certain milestones are approaching.  We have also updated the </w:t>
      </w:r>
      <w:r w:rsidRPr="007E70E7">
        <w:rPr>
          <w:rFonts w:ascii="Calibri" w:eastAsia="Times New Roman" w:hAnsi="Calibri" w:cs="Calibri"/>
          <w:b/>
          <w:bCs/>
          <w:color w:val="222222"/>
        </w:rPr>
        <w:t>Unable to Assign</w:t>
      </w:r>
      <w:r w:rsidRPr="007E70E7">
        <w:rPr>
          <w:rFonts w:ascii="Calibri" w:eastAsia="Times New Roman" w:hAnsi="Calibri" w:cs="Calibri"/>
          <w:color w:val="222222"/>
        </w:rPr>
        <w:t> email notification that indicates manual assignment is needed based on the wide variety of settings that may be in place.</w:t>
      </w:r>
    </w:p>
    <w:p w14:paraId="08537F37" w14:textId="1B00B594" w:rsidR="00D00523" w:rsidRPr="00D00523" w:rsidRDefault="007E70E7" w:rsidP="00D00523">
      <w:pPr>
        <w:pStyle w:val="ListParagraph"/>
        <w:numPr>
          <w:ilvl w:val="0"/>
          <w:numId w:val="5"/>
        </w:numPr>
        <w:shd w:val="clear" w:color="auto" w:fill="FFFFFF"/>
        <w:spacing w:after="160" w:line="235" w:lineRule="atLeast"/>
        <w:rPr>
          <w:rFonts w:ascii="Calibri" w:eastAsia="Times New Roman" w:hAnsi="Calibri" w:cs="Calibri"/>
          <w:color w:val="222222"/>
          <w:sz w:val="22"/>
          <w:szCs w:val="22"/>
        </w:rPr>
      </w:pPr>
      <w:r w:rsidRPr="00D00523">
        <w:rPr>
          <w:rFonts w:ascii="Calibri" w:eastAsia="Times New Roman" w:hAnsi="Calibri" w:cs="Calibri"/>
          <w:b/>
          <w:bCs/>
          <w:color w:val="222222"/>
        </w:rPr>
        <w:t>Order Coming Due Notification Sent to</w:t>
      </w:r>
      <w:r w:rsidRPr="00D00523">
        <w:rPr>
          <w:rFonts w:ascii="Calibri" w:eastAsia="Times New Roman" w:hAnsi="Calibri" w:cs="Calibri"/>
          <w:color w:val="222222"/>
        </w:rPr>
        <w:t> </w:t>
      </w:r>
      <w:r w:rsidRPr="00D00523">
        <w:rPr>
          <w:rFonts w:ascii="Calibri" w:eastAsia="Times New Roman" w:hAnsi="Calibri" w:cs="Calibri"/>
          <w:b/>
          <w:bCs/>
          <w:color w:val="222222"/>
        </w:rPr>
        <w:t>Appraisers</w:t>
      </w:r>
      <w:r w:rsidRPr="00D00523">
        <w:rPr>
          <w:rFonts w:ascii="Calibri" w:eastAsia="Times New Roman" w:hAnsi="Calibri" w:cs="Calibri"/>
          <w:color w:val="222222"/>
        </w:rPr>
        <w:t xml:space="preserve"> – when a residential or commercial order is coming due, </w:t>
      </w:r>
      <w:r w:rsidR="002B4828">
        <w:rPr>
          <w:rFonts w:ascii="Calibri" w:eastAsia="Times New Roman" w:hAnsi="Calibri" w:cs="Calibri"/>
          <w:color w:val="222222"/>
        </w:rPr>
        <w:t>the system</w:t>
      </w:r>
      <w:r w:rsidRPr="00D00523">
        <w:rPr>
          <w:rFonts w:ascii="Calibri" w:eastAsia="Times New Roman" w:hAnsi="Calibri" w:cs="Calibri"/>
          <w:color w:val="222222"/>
        </w:rPr>
        <w:t xml:space="preserve"> will automatically send an email reminder to the appraiser within 48 hours of the due date.</w:t>
      </w:r>
    </w:p>
    <w:p w14:paraId="71BF5E30" w14:textId="75FBFE2A" w:rsidR="00D00523" w:rsidRPr="00D00523" w:rsidRDefault="007E70E7" w:rsidP="00D00523">
      <w:pPr>
        <w:pStyle w:val="ListParagraph"/>
        <w:numPr>
          <w:ilvl w:val="0"/>
          <w:numId w:val="5"/>
        </w:numPr>
        <w:shd w:val="clear" w:color="auto" w:fill="FFFFFF"/>
        <w:spacing w:after="160" w:line="235" w:lineRule="atLeast"/>
        <w:rPr>
          <w:rFonts w:ascii="Calibri" w:eastAsia="Times New Roman" w:hAnsi="Calibri" w:cs="Calibri"/>
          <w:color w:val="222222"/>
          <w:sz w:val="22"/>
          <w:szCs w:val="22"/>
        </w:rPr>
      </w:pPr>
      <w:r w:rsidRPr="00D00523">
        <w:rPr>
          <w:rFonts w:ascii="Calibri" w:eastAsia="Times New Roman" w:hAnsi="Calibri" w:cs="Calibri"/>
          <w:b/>
          <w:bCs/>
          <w:color w:val="222222"/>
        </w:rPr>
        <w:t>Borrower Credit Card Payment Info Sent to Managed Users</w:t>
      </w:r>
      <w:r w:rsidRPr="00D00523">
        <w:rPr>
          <w:rFonts w:ascii="Calibri" w:eastAsia="Times New Roman" w:hAnsi="Calibri" w:cs="Calibri"/>
          <w:color w:val="222222"/>
        </w:rPr>
        <w:t xml:space="preserve"> – if a borrower has not entered their credit card information to pay for the appraisal after 48 hours has passed, </w:t>
      </w:r>
      <w:r w:rsidR="004520C9">
        <w:rPr>
          <w:rFonts w:ascii="Calibri" w:eastAsia="Times New Roman" w:hAnsi="Calibri" w:cs="Calibri"/>
          <w:color w:val="222222"/>
        </w:rPr>
        <w:t>the system</w:t>
      </w:r>
      <w:r w:rsidRPr="00D00523">
        <w:rPr>
          <w:rFonts w:ascii="Calibri" w:eastAsia="Times New Roman" w:hAnsi="Calibri" w:cs="Calibri"/>
          <w:color w:val="222222"/>
        </w:rPr>
        <w:t xml:space="preserve"> will send an email notifying all managed users on the order so they can take appropriate action</w:t>
      </w:r>
      <w:r w:rsidR="00D00523" w:rsidRPr="00D00523">
        <w:rPr>
          <w:rFonts w:ascii="Calibri" w:eastAsia="Times New Roman" w:hAnsi="Calibri" w:cs="Calibri"/>
          <w:b/>
          <w:bCs/>
          <w:color w:val="222222"/>
        </w:rPr>
        <w:t>.</w:t>
      </w:r>
    </w:p>
    <w:p w14:paraId="7524C6E4" w14:textId="3946F204" w:rsidR="007E70E7" w:rsidRPr="00D00523" w:rsidRDefault="007E70E7" w:rsidP="00D00523">
      <w:pPr>
        <w:pStyle w:val="ListParagraph"/>
        <w:numPr>
          <w:ilvl w:val="0"/>
          <w:numId w:val="5"/>
        </w:numPr>
        <w:shd w:val="clear" w:color="auto" w:fill="FFFFFF"/>
        <w:spacing w:after="160" w:line="235" w:lineRule="atLeast"/>
        <w:rPr>
          <w:rFonts w:ascii="Calibri" w:eastAsia="Times New Roman" w:hAnsi="Calibri" w:cs="Calibri"/>
          <w:color w:val="222222"/>
          <w:sz w:val="22"/>
          <w:szCs w:val="22"/>
        </w:rPr>
      </w:pPr>
      <w:r w:rsidRPr="00D00523">
        <w:rPr>
          <w:rFonts w:ascii="Calibri" w:eastAsia="Times New Roman" w:hAnsi="Calibri" w:cs="Calibri"/>
          <w:b/>
          <w:bCs/>
          <w:color w:val="222222"/>
        </w:rPr>
        <w:t>Unable to Assign to Appraiser Notification </w:t>
      </w:r>
      <w:r w:rsidRPr="00D00523">
        <w:rPr>
          <w:rFonts w:ascii="Calibri" w:eastAsia="Times New Roman" w:hAnsi="Calibri" w:cs="Calibri"/>
          <w:color w:val="222222"/>
        </w:rPr>
        <w:t>– We have updated the verbiage in this notification to apply to more situations that result from the variety of technology settings that may be in place.  The verbiage of the email notification now reads:</w:t>
      </w:r>
      <w:r w:rsidRPr="00D00523">
        <w:rPr>
          <w:rFonts w:ascii="Calibri" w:eastAsia="Times New Roman" w:hAnsi="Calibri" w:cs="Calibri"/>
          <w:color w:val="222222"/>
        </w:rPr>
        <w:br/>
        <w:t> </w:t>
      </w:r>
      <w:r w:rsidRPr="00D00523">
        <w:rPr>
          <w:rFonts w:ascii="Calibri" w:eastAsia="Times New Roman" w:hAnsi="Calibri" w:cs="Calibri"/>
          <w:color w:val="222222"/>
        </w:rPr>
        <w:br/>
      </w:r>
      <w:r w:rsidRPr="00D00523">
        <w:rPr>
          <w:rFonts w:ascii="Calibri" w:eastAsia="Times New Roman" w:hAnsi="Calibri" w:cs="Calibri"/>
          <w:i/>
          <w:iCs/>
          <w:color w:val="222222"/>
        </w:rPr>
        <w:t>This order was unable to be automatically assigned to an appraiser on your panel.  A manual appraiser assignment will need to be made in order to move this request forward.  Please contact Customer Service if you need assistance.</w:t>
      </w:r>
    </w:p>
    <w:p w14:paraId="404CF714" w14:textId="77777777" w:rsidR="00202027" w:rsidRDefault="00202027">
      <w:pPr>
        <w:rPr>
          <w:rFonts w:cstheme="minorHAnsi"/>
        </w:rPr>
      </w:pPr>
    </w:p>
    <w:p w14:paraId="6AB23391" w14:textId="77777777" w:rsidR="005B632E" w:rsidRDefault="005B632E">
      <w:pPr>
        <w:rPr>
          <w:rFonts w:eastAsia="Times New Roman" w:cstheme="minorHAnsi"/>
          <w:color w:val="000000"/>
        </w:rPr>
      </w:pPr>
    </w:p>
    <w:p w14:paraId="129B1D01" w14:textId="2384597F" w:rsidR="007D3541" w:rsidRPr="0067538B" w:rsidRDefault="007D3541">
      <w:pPr>
        <w:rPr>
          <w:rFonts w:cstheme="minorHAnsi"/>
        </w:rPr>
      </w:pPr>
      <w:r w:rsidRPr="00FD2436">
        <w:rPr>
          <w:rFonts w:eastAsia="Times New Roman" w:cstheme="minorHAnsi"/>
          <w:color w:val="000000"/>
        </w:rPr>
        <w:t xml:space="preserve">Contact </w:t>
      </w:r>
      <w:r w:rsidR="00D93469">
        <w:rPr>
          <w:rFonts w:eastAsia="Times New Roman" w:cstheme="minorHAnsi"/>
          <w:color w:val="000000"/>
        </w:rPr>
        <w:t>Customer Service</w:t>
      </w:r>
      <w:r w:rsidRPr="00FD2436">
        <w:rPr>
          <w:rFonts w:eastAsia="Times New Roman" w:cstheme="minorHAnsi"/>
          <w:color w:val="000000"/>
        </w:rPr>
        <w:t xml:space="preserve"> with questions at </w:t>
      </w:r>
      <w:r w:rsidR="008A78AA" w:rsidRPr="008A78AA">
        <w:rPr>
          <w:rFonts w:eastAsia="Times New Roman" w:cstheme="minorHAnsi"/>
          <w:color w:val="000000"/>
          <w:highlight w:val="yellow"/>
        </w:rPr>
        <w:t>(Your contact information here)</w:t>
      </w:r>
      <w:r w:rsidR="00D93469">
        <w:rPr>
          <w:rFonts w:eastAsia="Times New Roman" w:cstheme="minorHAnsi"/>
          <w:color w:val="000000"/>
        </w:rPr>
        <w:t xml:space="preserve"> </w:t>
      </w:r>
      <w:r w:rsidR="00D93469" w:rsidRPr="0067538B">
        <w:rPr>
          <w:rFonts w:cstheme="minorHAnsi"/>
        </w:rPr>
        <w:t xml:space="preserve"> </w:t>
      </w:r>
    </w:p>
    <w:sectPr w:rsidR="007D3541" w:rsidRPr="0067538B" w:rsidSect="00652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58BD"/>
    <w:multiLevelType w:val="hybridMultilevel"/>
    <w:tmpl w:val="2DEC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84D4B"/>
    <w:multiLevelType w:val="multilevel"/>
    <w:tmpl w:val="1BA2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13968"/>
    <w:multiLevelType w:val="hybridMultilevel"/>
    <w:tmpl w:val="38B61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A75E7"/>
    <w:multiLevelType w:val="hybridMultilevel"/>
    <w:tmpl w:val="BAFC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E49FF"/>
    <w:multiLevelType w:val="hybridMultilevel"/>
    <w:tmpl w:val="07EC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C3"/>
    <w:rsid w:val="00022944"/>
    <w:rsid w:val="000240D3"/>
    <w:rsid w:val="000536F8"/>
    <w:rsid w:val="000548AB"/>
    <w:rsid w:val="0006415C"/>
    <w:rsid w:val="00073577"/>
    <w:rsid w:val="00096301"/>
    <w:rsid w:val="000A4D2F"/>
    <w:rsid w:val="000A7954"/>
    <w:rsid w:val="000C3106"/>
    <w:rsid w:val="000D5053"/>
    <w:rsid w:val="000F39C9"/>
    <w:rsid w:val="00117B1A"/>
    <w:rsid w:val="0012276B"/>
    <w:rsid w:val="0014027E"/>
    <w:rsid w:val="00141F4A"/>
    <w:rsid w:val="00160D4E"/>
    <w:rsid w:val="00161426"/>
    <w:rsid w:val="00170F24"/>
    <w:rsid w:val="001C115F"/>
    <w:rsid w:val="001E0428"/>
    <w:rsid w:val="001F7DB1"/>
    <w:rsid w:val="00202027"/>
    <w:rsid w:val="00220219"/>
    <w:rsid w:val="00220CA6"/>
    <w:rsid w:val="00221227"/>
    <w:rsid w:val="00225BD0"/>
    <w:rsid w:val="0026281A"/>
    <w:rsid w:val="0026501A"/>
    <w:rsid w:val="00275B02"/>
    <w:rsid w:val="002B4828"/>
    <w:rsid w:val="002B5C64"/>
    <w:rsid w:val="002B645D"/>
    <w:rsid w:val="002F6315"/>
    <w:rsid w:val="00314945"/>
    <w:rsid w:val="003305DE"/>
    <w:rsid w:val="003413BB"/>
    <w:rsid w:val="003556AE"/>
    <w:rsid w:val="003630F7"/>
    <w:rsid w:val="00387D85"/>
    <w:rsid w:val="003D45B0"/>
    <w:rsid w:val="003D6EE1"/>
    <w:rsid w:val="003F14C3"/>
    <w:rsid w:val="004044BD"/>
    <w:rsid w:val="00447A46"/>
    <w:rsid w:val="00451F18"/>
    <w:rsid w:val="004520C9"/>
    <w:rsid w:val="00461EAB"/>
    <w:rsid w:val="004A7E1E"/>
    <w:rsid w:val="004B3ED4"/>
    <w:rsid w:val="004B7299"/>
    <w:rsid w:val="004F2C19"/>
    <w:rsid w:val="00584FA9"/>
    <w:rsid w:val="0058592D"/>
    <w:rsid w:val="00586CDF"/>
    <w:rsid w:val="00592F78"/>
    <w:rsid w:val="005B632E"/>
    <w:rsid w:val="005B6E2D"/>
    <w:rsid w:val="006311E5"/>
    <w:rsid w:val="00652DA6"/>
    <w:rsid w:val="00655C35"/>
    <w:rsid w:val="00665224"/>
    <w:rsid w:val="0067538B"/>
    <w:rsid w:val="006A3239"/>
    <w:rsid w:val="006A55F8"/>
    <w:rsid w:val="006B75EF"/>
    <w:rsid w:val="006E1020"/>
    <w:rsid w:val="006F378D"/>
    <w:rsid w:val="00750688"/>
    <w:rsid w:val="007645F8"/>
    <w:rsid w:val="00790675"/>
    <w:rsid w:val="007C0B7F"/>
    <w:rsid w:val="007D3541"/>
    <w:rsid w:val="007D535F"/>
    <w:rsid w:val="007E70E7"/>
    <w:rsid w:val="007F1B12"/>
    <w:rsid w:val="008176BF"/>
    <w:rsid w:val="00840214"/>
    <w:rsid w:val="008709B1"/>
    <w:rsid w:val="00882214"/>
    <w:rsid w:val="008A78AA"/>
    <w:rsid w:val="008E6F2C"/>
    <w:rsid w:val="0091704C"/>
    <w:rsid w:val="00937259"/>
    <w:rsid w:val="009C6AB0"/>
    <w:rsid w:val="009D249A"/>
    <w:rsid w:val="009E379C"/>
    <w:rsid w:val="00A74C65"/>
    <w:rsid w:val="00AA655B"/>
    <w:rsid w:val="00AC5C81"/>
    <w:rsid w:val="00AC6325"/>
    <w:rsid w:val="00AE47D4"/>
    <w:rsid w:val="00B152D6"/>
    <w:rsid w:val="00B16DB9"/>
    <w:rsid w:val="00B26EBD"/>
    <w:rsid w:val="00B4119D"/>
    <w:rsid w:val="00B659D4"/>
    <w:rsid w:val="00B7427F"/>
    <w:rsid w:val="00BE63D1"/>
    <w:rsid w:val="00C02B03"/>
    <w:rsid w:val="00C03825"/>
    <w:rsid w:val="00C14ED8"/>
    <w:rsid w:val="00C154CC"/>
    <w:rsid w:val="00C22F92"/>
    <w:rsid w:val="00C422AE"/>
    <w:rsid w:val="00C462FF"/>
    <w:rsid w:val="00C46DE7"/>
    <w:rsid w:val="00CA67A8"/>
    <w:rsid w:val="00CB323A"/>
    <w:rsid w:val="00CC16C6"/>
    <w:rsid w:val="00CE199B"/>
    <w:rsid w:val="00CE65E9"/>
    <w:rsid w:val="00D00523"/>
    <w:rsid w:val="00D45C8D"/>
    <w:rsid w:val="00D52F7B"/>
    <w:rsid w:val="00D8325B"/>
    <w:rsid w:val="00D867E6"/>
    <w:rsid w:val="00D93469"/>
    <w:rsid w:val="00D974FD"/>
    <w:rsid w:val="00DA03FB"/>
    <w:rsid w:val="00DC046C"/>
    <w:rsid w:val="00DC6E6C"/>
    <w:rsid w:val="00DD39B1"/>
    <w:rsid w:val="00DE2813"/>
    <w:rsid w:val="00E219AD"/>
    <w:rsid w:val="00E43C18"/>
    <w:rsid w:val="00E6369E"/>
    <w:rsid w:val="00E7124B"/>
    <w:rsid w:val="00E7541F"/>
    <w:rsid w:val="00E77025"/>
    <w:rsid w:val="00E827BD"/>
    <w:rsid w:val="00E90AF2"/>
    <w:rsid w:val="00E9542D"/>
    <w:rsid w:val="00EB157B"/>
    <w:rsid w:val="00EE5A37"/>
    <w:rsid w:val="00F36F87"/>
    <w:rsid w:val="00F42B26"/>
    <w:rsid w:val="00F73055"/>
    <w:rsid w:val="00F803B8"/>
    <w:rsid w:val="00F85C83"/>
    <w:rsid w:val="00FF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3C3E"/>
  <w15:chartTrackingRefBased/>
  <w15:docId w15:val="{45C662DB-739A-AF4B-9D29-30F00A3B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15F"/>
    <w:pPr>
      <w:ind w:left="720"/>
      <w:contextualSpacing/>
    </w:pPr>
  </w:style>
  <w:style w:type="character" w:styleId="Strong">
    <w:name w:val="Strong"/>
    <w:basedOn w:val="DefaultParagraphFont"/>
    <w:uiPriority w:val="22"/>
    <w:qFormat/>
    <w:rsid w:val="007F1B12"/>
    <w:rPr>
      <w:b/>
      <w:bCs/>
    </w:rPr>
  </w:style>
  <w:style w:type="character" w:styleId="Hyperlink">
    <w:name w:val="Hyperlink"/>
    <w:basedOn w:val="DefaultParagraphFont"/>
    <w:uiPriority w:val="99"/>
    <w:unhideWhenUsed/>
    <w:rsid w:val="00D93469"/>
    <w:rPr>
      <w:color w:val="0563C1" w:themeColor="hyperlink"/>
      <w:u w:val="single"/>
    </w:rPr>
  </w:style>
  <w:style w:type="character" w:styleId="UnresolvedMention">
    <w:name w:val="Unresolved Mention"/>
    <w:basedOn w:val="DefaultParagraphFont"/>
    <w:uiPriority w:val="99"/>
    <w:semiHidden/>
    <w:unhideWhenUsed/>
    <w:rsid w:val="00D93469"/>
    <w:rPr>
      <w:color w:val="605E5C"/>
      <w:shd w:val="clear" w:color="auto" w:fill="E1DFDD"/>
    </w:rPr>
  </w:style>
  <w:style w:type="character" w:styleId="FollowedHyperlink">
    <w:name w:val="FollowedHyperlink"/>
    <w:basedOn w:val="DefaultParagraphFont"/>
    <w:uiPriority w:val="99"/>
    <w:semiHidden/>
    <w:unhideWhenUsed/>
    <w:rsid w:val="000536F8"/>
    <w:rPr>
      <w:color w:val="954F72" w:themeColor="followedHyperlink"/>
      <w:u w:val="single"/>
    </w:rPr>
  </w:style>
  <w:style w:type="paragraph" w:styleId="BalloonText">
    <w:name w:val="Balloon Text"/>
    <w:basedOn w:val="Normal"/>
    <w:link w:val="BalloonTextChar"/>
    <w:uiPriority w:val="99"/>
    <w:semiHidden/>
    <w:unhideWhenUsed/>
    <w:rsid w:val="009D2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9A"/>
    <w:rPr>
      <w:rFonts w:ascii="Segoe UI" w:hAnsi="Segoe UI" w:cs="Segoe UI"/>
      <w:sz w:val="18"/>
      <w:szCs w:val="18"/>
    </w:rPr>
  </w:style>
  <w:style w:type="paragraph" w:styleId="NormalWeb">
    <w:name w:val="Normal (Web)"/>
    <w:basedOn w:val="Normal"/>
    <w:uiPriority w:val="99"/>
    <w:semiHidden/>
    <w:unhideWhenUsed/>
    <w:rsid w:val="007E70E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9952">
      <w:bodyDiv w:val="1"/>
      <w:marLeft w:val="0"/>
      <w:marRight w:val="0"/>
      <w:marTop w:val="0"/>
      <w:marBottom w:val="0"/>
      <w:divBdr>
        <w:top w:val="none" w:sz="0" w:space="0" w:color="auto"/>
        <w:left w:val="none" w:sz="0" w:space="0" w:color="auto"/>
        <w:bottom w:val="none" w:sz="0" w:space="0" w:color="auto"/>
        <w:right w:val="none" w:sz="0" w:space="0" w:color="auto"/>
      </w:divBdr>
    </w:div>
    <w:div w:id="9039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perlending.co/wp-content/uploads/2020/11/CreatingCannedMessag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perlending.co/wp-content/uploads/2020/10/VerisiteCollateraldata10.30.2020.pdf"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sharperlending.co/wp-content/uploads/2020/11/AddingNewPropertyClassifications.pd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Brannon</dc:creator>
  <cp:keywords/>
  <dc:description/>
  <cp:lastModifiedBy>Matt Brannon</cp:lastModifiedBy>
  <cp:revision>146</cp:revision>
  <dcterms:created xsi:type="dcterms:W3CDTF">2020-10-14T18:38:00Z</dcterms:created>
  <dcterms:modified xsi:type="dcterms:W3CDTF">2020-11-03T21:01:00Z</dcterms:modified>
</cp:coreProperties>
</file>